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6AE8" w14:textId="77777777" w:rsidR="00474A13" w:rsidRPr="00474A13" w:rsidRDefault="00474A13" w:rsidP="00474A13">
      <w:pPr>
        <w:ind w:left="360"/>
        <w:rPr>
          <w:rFonts w:ascii="Arial" w:hAnsi="Arial" w:cs="Arial"/>
          <w:bCs/>
          <w:color w:val="003366"/>
          <w:sz w:val="17"/>
          <w:szCs w:val="17"/>
          <w:shd w:val="clear" w:color="auto" w:fill="E5EAEF"/>
          <w:lang w:eastAsia="es-PE"/>
        </w:rPr>
      </w:pPr>
      <w:r w:rsidRPr="00474A13">
        <w:rPr>
          <w:rFonts w:ascii="Arial" w:hAnsi="Arial" w:cs="Arial"/>
          <w:b/>
          <w:color w:val="003366"/>
          <w:sz w:val="17"/>
          <w:szCs w:val="17"/>
          <w:lang w:eastAsia="es-PE"/>
        </w:rPr>
        <w:t>Cambio Modalidad de pago vía intranet</w:t>
      </w:r>
    </w:p>
    <w:p w14:paraId="1BEB290A" w14:textId="77777777" w:rsidR="00474A13" w:rsidRPr="00474A13" w:rsidRDefault="00474A13" w:rsidP="00474A13">
      <w:pPr>
        <w:pStyle w:val="Prrafodelista"/>
        <w:ind w:left="1068"/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</w:p>
    <w:p w14:paraId="2792278C" w14:textId="77777777" w:rsidR="00474A13" w:rsidRPr="00474A13" w:rsidRDefault="00474A13" w:rsidP="00474A13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Ingresar al Campus Virtual PUCP (intranet).</w:t>
      </w:r>
    </w:p>
    <w:p w14:paraId="2D03E134" w14:textId="77777777" w:rsidR="00474A13" w:rsidRPr="00474A13" w:rsidRDefault="00474A13" w:rsidP="00474A13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Dar clic al ícono “Página personal”.</w:t>
      </w:r>
    </w:p>
    <w:p w14:paraId="08E35C57" w14:textId="77777777" w:rsidR="00474A13" w:rsidRDefault="00474A13" w:rsidP="00474A13">
      <w:pPr>
        <w:pStyle w:val="Prrafodelista"/>
        <w:jc w:val="both"/>
        <w:rPr>
          <w:rFonts w:ascii="Arial" w:eastAsia="Times New Roman" w:hAnsi="Arial" w:cs="Arial"/>
          <w:color w:val="003366"/>
          <w:sz w:val="17"/>
          <w:szCs w:val="17"/>
          <w:highlight w:val="yellow"/>
          <w:lang w:eastAsia="es-PE"/>
        </w:rPr>
      </w:pPr>
    </w:p>
    <w:p w14:paraId="155A1DEB" w14:textId="2E6787CA" w:rsidR="00474A13" w:rsidRDefault="00474A13" w:rsidP="00474A13">
      <w:pPr>
        <w:pStyle w:val="Prrafodelista"/>
        <w:ind w:firstLine="698"/>
        <w:jc w:val="center"/>
        <w:rPr>
          <w:rFonts w:ascii="Arial" w:eastAsia="Times New Roman" w:hAnsi="Arial" w:cs="Arial"/>
          <w:color w:val="003366"/>
          <w:sz w:val="17"/>
          <w:szCs w:val="17"/>
          <w:highlight w:val="yellow"/>
          <w:lang w:eastAsia="es-PE"/>
        </w:rPr>
      </w:pPr>
      <w:r>
        <w:rPr>
          <w:rFonts w:ascii="Arial" w:eastAsia="Times New Roman" w:hAnsi="Arial" w:cs="Arial"/>
          <w:noProof/>
          <w:color w:val="003366"/>
          <w:sz w:val="17"/>
          <w:szCs w:val="17"/>
          <w:highlight w:val="yellow"/>
          <w:lang w:eastAsia="es-PE"/>
        </w:rPr>
        <w:drawing>
          <wp:inline distT="0" distB="0" distL="0" distR="0" wp14:anchorId="2F4726D4" wp14:editId="2F760083">
            <wp:extent cx="1711842" cy="197104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14" cy="20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8F92" w14:textId="29083568" w:rsidR="00474A13" w:rsidRPr="00DD62E9" w:rsidRDefault="00474A13" w:rsidP="00474A13">
      <w:pPr>
        <w:pStyle w:val="Prrafodelista"/>
        <w:jc w:val="center"/>
        <w:rPr>
          <w:rFonts w:ascii="Arial" w:eastAsia="Times New Roman" w:hAnsi="Arial" w:cs="Arial"/>
          <w:color w:val="003366"/>
          <w:sz w:val="17"/>
          <w:szCs w:val="17"/>
          <w:highlight w:val="yellow"/>
          <w:lang w:eastAsia="es-PE"/>
        </w:rPr>
      </w:pPr>
    </w:p>
    <w:p w14:paraId="0AA2ADA8" w14:textId="56D99749" w:rsidR="00474A13" w:rsidRDefault="00474A13" w:rsidP="00474A13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Ubicar la opción “Economía” y seleccionar “Cambio modalidad de pago”.</w:t>
      </w:r>
    </w:p>
    <w:p w14:paraId="1DECC2CD" w14:textId="7262C55E" w:rsidR="00474A13" w:rsidRPr="00474A13" w:rsidRDefault="00474A13" w:rsidP="00474A13">
      <w:pPr>
        <w:pStyle w:val="Prrafodelista"/>
        <w:ind w:left="1440"/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</w:p>
    <w:p w14:paraId="75C07862" w14:textId="34EA0F0A" w:rsidR="000F392B" w:rsidRDefault="00C92C9C" w:rsidP="00474A13">
      <w:pPr>
        <w:pStyle w:val="Prrafodelista"/>
        <w:ind w:left="1440"/>
        <w:jc w:val="center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>
        <w:rPr>
          <w:noProof/>
          <w:lang w:eastAsia="es-PE"/>
        </w:rPr>
        <w:drawing>
          <wp:inline distT="0" distB="0" distL="0" distR="0" wp14:anchorId="124FB6F8" wp14:editId="2A6BF847">
            <wp:extent cx="2013585" cy="2356161"/>
            <wp:effectExtent l="0" t="0" r="571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2911" cy="23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C4BA6" w14:textId="77777777" w:rsidR="003C3E06" w:rsidRPr="00474A13" w:rsidRDefault="003C3E06" w:rsidP="00474A13">
      <w:pPr>
        <w:pStyle w:val="Prrafodelista"/>
        <w:ind w:left="1440"/>
        <w:jc w:val="center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</w:p>
    <w:p w14:paraId="73D74448" w14:textId="77777777" w:rsidR="00474A13" w:rsidRPr="00474A13" w:rsidRDefault="00474A13" w:rsidP="00474A13">
      <w:pPr>
        <w:pStyle w:val="Prrafodelista"/>
        <w:numPr>
          <w:ilvl w:val="1"/>
          <w:numId w:val="1"/>
        </w:numPr>
        <w:jc w:val="both"/>
        <w:rPr>
          <w:rFonts w:ascii="Arial" w:eastAsia="Times New Roman" w:hAnsi="Arial" w:cs="Arial"/>
          <w:color w:val="003366"/>
          <w:sz w:val="17"/>
          <w:szCs w:val="17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La pantalla de “Modalidades de pago para el alumno” le aparecerá las dos modalidades para su elección (</w:t>
      </w:r>
      <w:r w:rsidR="002536FE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Cuota</w:t>
      </w: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s</w:t>
      </w:r>
      <w:r w:rsidR="002536FE">
        <w:rPr>
          <w:rFonts w:ascii="Arial" w:eastAsia="Times New Roman" w:hAnsi="Arial" w:cs="Arial"/>
          <w:color w:val="003366"/>
          <w:sz w:val="17"/>
          <w:szCs w:val="17"/>
          <w:lang w:eastAsia="es-PE"/>
        </w:rPr>
        <w:t xml:space="preserve"> académicas</w:t>
      </w: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 xml:space="preserve"> iguales o cuota doble).</w:t>
      </w:r>
    </w:p>
    <w:p w14:paraId="24636197" w14:textId="77777777" w:rsidR="00474A13" w:rsidRPr="00474A13" w:rsidRDefault="00474A13" w:rsidP="00474A13">
      <w:pPr>
        <w:pStyle w:val="Prrafodelista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Cs/>
          <w:color w:val="003366"/>
          <w:sz w:val="17"/>
          <w:szCs w:val="17"/>
          <w:shd w:val="clear" w:color="auto" w:fill="E5EAEF"/>
          <w:lang w:eastAsia="es-PE"/>
        </w:rPr>
      </w:pPr>
      <w:r w:rsidRPr="00474A13">
        <w:rPr>
          <w:rFonts w:ascii="Arial" w:eastAsia="Times New Roman" w:hAnsi="Arial" w:cs="Arial"/>
          <w:color w:val="003366"/>
          <w:sz w:val="17"/>
          <w:szCs w:val="17"/>
          <w:lang w:eastAsia="es-PE"/>
        </w:rPr>
        <w:t>Coloca su clave y selecciona guardar.</w:t>
      </w:r>
    </w:p>
    <w:p w14:paraId="13A392D5" w14:textId="77777777" w:rsidR="00474A13" w:rsidRDefault="00474A13" w:rsidP="00474A13">
      <w:pPr>
        <w:rPr>
          <w:rFonts w:ascii="Arial" w:hAnsi="Arial" w:cs="Arial"/>
          <w:b/>
          <w:color w:val="003366"/>
          <w:sz w:val="17"/>
          <w:szCs w:val="17"/>
          <w:lang w:val="es-PE" w:eastAsia="es-PE"/>
        </w:rPr>
      </w:pPr>
      <w:r w:rsidRPr="00D76B43">
        <w:rPr>
          <w:rFonts w:ascii="Arial" w:hAnsi="Arial" w:cs="Arial"/>
          <w:b/>
          <w:color w:val="003366"/>
          <w:sz w:val="17"/>
          <w:szCs w:val="17"/>
          <w:lang w:val="es-PE" w:eastAsia="es-PE"/>
        </w:rPr>
        <w:t>IMPORTANTE:</w:t>
      </w:r>
    </w:p>
    <w:p w14:paraId="0544B8F8" w14:textId="77777777" w:rsidR="00D76B43" w:rsidRPr="00D76B43" w:rsidRDefault="00D76B43" w:rsidP="00474A13">
      <w:pPr>
        <w:rPr>
          <w:rFonts w:ascii="Arial" w:hAnsi="Arial" w:cs="Arial"/>
          <w:b/>
          <w:color w:val="003366"/>
          <w:sz w:val="17"/>
          <w:szCs w:val="17"/>
          <w:lang w:val="es-PE" w:eastAsia="es-PE"/>
        </w:rPr>
      </w:pPr>
    </w:p>
    <w:p w14:paraId="3878AF6D" w14:textId="381CF169" w:rsidR="00474A13" w:rsidRPr="00D76B43" w:rsidRDefault="00474A13" w:rsidP="00D76B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3366"/>
          <w:sz w:val="17"/>
          <w:szCs w:val="17"/>
          <w:lang w:eastAsia="es-PE"/>
        </w:rPr>
      </w:pPr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 xml:space="preserve">Usted podrá acceder a esta modalidad de pago vía </w:t>
      </w:r>
      <w:r w:rsidRPr="00CA025A">
        <w:rPr>
          <w:rFonts w:ascii="Arial" w:hAnsi="Arial" w:cs="Arial"/>
          <w:color w:val="003366"/>
          <w:sz w:val="17"/>
          <w:szCs w:val="17"/>
          <w:lang w:eastAsia="es-PE"/>
        </w:rPr>
        <w:t xml:space="preserve">Intranet desde </w:t>
      </w:r>
      <w:r w:rsidR="00022EB9" w:rsidRPr="00C92C9C">
        <w:rPr>
          <w:rFonts w:ascii="Arial" w:hAnsi="Arial" w:cs="Arial"/>
          <w:color w:val="003366"/>
          <w:sz w:val="17"/>
          <w:szCs w:val="17"/>
          <w:lang w:eastAsia="es-PE"/>
        </w:rPr>
        <w:t>el</w:t>
      </w:r>
      <w:r w:rsidR="00C92C9C">
        <w:rPr>
          <w:rFonts w:cs="Arial"/>
          <w:bCs/>
          <w:color w:val="003366"/>
          <w:sz w:val="18"/>
          <w:szCs w:val="18"/>
          <w:shd w:val="clear" w:color="auto" w:fill="E5EAEF"/>
        </w:rPr>
        <w:t xml:space="preserve"> </w:t>
      </w:r>
      <w:r w:rsidR="00C92C9C" w:rsidRPr="00C92C9C">
        <w:rPr>
          <w:rFonts w:cs="Arial"/>
          <w:bCs/>
          <w:color w:val="003366"/>
          <w:sz w:val="18"/>
          <w:szCs w:val="18"/>
          <w:highlight w:val="yellow"/>
          <w:shd w:val="clear" w:color="auto" w:fill="E5EAEF"/>
        </w:rPr>
        <w:t>02 de agosto al 30 de agosto</w:t>
      </w:r>
      <w:bookmarkStart w:id="0" w:name="_GoBack"/>
      <w:bookmarkEnd w:id="0"/>
      <w:r w:rsidR="00C92C9C" w:rsidRPr="00C92C9C">
        <w:rPr>
          <w:rFonts w:cs="Arial"/>
          <w:bCs/>
          <w:color w:val="003366"/>
          <w:sz w:val="18"/>
          <w:szCs w:val="18"/>
          <w:highlight w:val="yellow"/>
          <w:shd w:val="clear" w:color="auto" w:fill="E5EAEF"/>
        </w:rPr>
        <w:t>.</w:t>
      </w:r>
    </w:p>
    <w:p w14:paraId="08EEBE52" w14:textId="647C9A87" w:rsidR="00474A13" w:rsidRPr="00D76B43" w:rsidRDefault="00474A13" w:rsidP="00D76B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3366"/>
          <w:sz w:val="17"/>
          <w:szCs w:val="17"/>
          <w:lang w:eastAsia="es-PE"/>
        </w:rPr>
      </w:pPr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 xml:space="preserve">Si no selecciona esta modalidad, por defecto, se considerará la opción </w:t>
      </w:r>
      <w:r w:rsidR="002536FE" w:rsidRPr="00D76B43">
        <w:rPr>
          <w:rFonts w:ascii="Arial" w:hAnsi="Arial" w:cs="Arial"/>
          <w:color w:val="003366"/>
          <w:sz w:val="17"/>
          <w:szCs w:val="17"/>
          <w:lang w:eastAsia="es-PE"/>
        </w:rPr>
        <w:t>de “</w:t>
      </w:r>
      <w:r w:rsidR="003C3E06" w:rsidRPr="00D76B43">
        <w:rPr>
          <w:rFonts w:ascii="Arial" w:hAnsi="Arial" w:cs="Arial"/>
          <w:color w:val="003366"/>
          <w:sz w:val="17"/>
          <w:szCs w:val="17"/>
          <w:lang w:eastAsia="es-PE"/>
        </w:rPr>
        <w:t>cuotas académicas</w:t>
      </w:r>
      <w:r w:rsidR="002536FE" w:rsidRPr="00D76B43">
        <w:rPr>
          <w:rFonts w:ascii="Arial" w:hAnsi="Arial" w:cs="Arial"/>
          <w:color w:val="003366"/>
          <w:sz w:val="17"/>
          <w:szCs w:val="17"/>
          <w:lang w:eastAsia="es-PE"/>
        </w:rPr>
        <w:t xml:space="preserve"> iguales”.</w:t>
      </w:r>
    </w:p>
    <w:p w14:paraId="4A07FB79" w14:textId="77777777" w:rsidR="00AA56F3" w:rsidRPr="00D76B43" w:rsidRDefault="00474A13" w:rsidP="00D76B4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3366"/>
          <w:sz w:val="17"/>
          <w:szCs w:val="17"/>
          <w:lang w:eastAsia="es-PE"/>
        </w:rPr>
      </w:pPr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>La Modalidad de “Cuota Doble” se mantendrá en los siguientes semestres, salvo registro expreso del cambio de modalidad a “</w:t>
      </w:r>
      <w:r w:rsidR="002536FE" w:rsidRPr="00D76B43">
        <w:rPr>
          <w:rFonts w:ascii="Arial" w:hAnsi="Arial" w:cs="Arial"/>
          <w:color w:val="003366"/>
          <w:sz w:val="17"/>
          <w:szCs w:val="17"/>
          <w:lang w:eastAsia="es-PE"/>
        </w:rPr>
        <w:t>Cuotas académicas</w:t>
      </w:r>
      <w:r w:rsidRPr="00D76B43">
        <w:rPr>
          <w:rFonts w:ascii="Arial" w:hAnsi="Arial" w:cs="Arial"/>
          <w:color w:val="003366"/>
          <w:sz w:val="17"/>
          <w:szCs w:val="17"/>
          <w:lang w:eastAsia="es-PE"/>
        </w:rPr>
        <w:t xml:space="preserve"> Iguales”, para ello solo deberá seguir la ruta señalada líneas arriba y seleccionar la Modalidad deseada.</w:t>
      </w:r>
    </w:p>
    <w:sectPr w:rsidR="00AA56F3" w:rsidRPr="00D76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0F1A3D" w15:done="0"/>
  <w15:commentEx w15:paraId="59875BB9" w15:paraIdParent="3A0F1A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0FFF" w16cex:dateUtc="2021-07-01T14:57:00Z"/>
  <w16cex:commentExtensible w16cex:durableId="248ECA36" w16cex:dateUtc="2021-07-06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0F1A3D" w16cid:durableId="24880FFF"/>
  <w16cid:commentId w16cid:paraId="59875BB9" w16cid:durableId="248ECA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EA0"/>
    <w:multiLevelType w:val="hybridMultilevel"/>
    <w:tmpl w:val="59602662"/>
    <w:lvl w:ilvl="0" w:tplc="B02876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5220"/>
    <w:multiLevelType w:val="hybridMultilevel"/>
    <w:tmpl w:val="D71E49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46AAE"/>
    <w:multiLevelType w:val="hybridMultilevel"/>
    <w:tmpl w:val="B8C62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Santillan">
    <w15:presenceInfo w15:providerId="None" w15:userId="Katherine Santillan"/>
  </w15:person>
  <w15:person w15:author="Katherine Garcia Flores">
    <w15:presenceInfo w15:providerId="Windows Live" w15:userId="cf35722c45bcfd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13"/>
    <w:rsid w:val="00022EB9"/>
    <w:rsid w:val="000F392B"/>
    <w:rsid w:val="002536FE"/>
    <w:rsid w:val="003C3E06"/>
    <w:rsid w:val="00432DF2"/>
    <w:rsid w:val="00433C06"/>
    <w:rsid w:val="00474A13"/>
    <w:rsid w:val="004C4419"/>
    <w:rsid w:val="00632189"/>
    <w:rsid w:val="007E3EC5"/>
    <w:rsid w:val="009D0DDA"/>
    <w:rsid w:val="00A57DD9"/>
    <w:rsid w:val="00AA205E"/>
    <w:rsid w:val="00AA56F3"/>
    <w:rsid w:val="00C25DB6"/>
    <w:rsid w:val="00C92C9C"/>
    <w:rsid w:val="00CA025A"/>
    <w:rsid w:val="00D76B43"/>
    <w:rsid w:val="00DB4713"/>
    <w:rsid w:val="00DF4356"/>
    <w:rsid w:val="00F84948"/>
    <w:rsid w:val="00F84E0E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3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F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92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C9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C9C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C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C9C"/>
    <w:rPr>
      <w:rFonts w:ascii="Comic Sans MS" w:eastAsia="Times New Roman" w:hAnsi="Comic Sans MS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3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F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92C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C9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C9C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C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C9C"/>
    <w:rPr>
      <w:rFonts w:ascii="Comic Sans MS" w:eastAsia="Times New Roman" w:hAnsi="Comic Sans MS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Pierina Santillan Barrantes</dc:creator>
  <cp:keywords/>
  <dc:description/>
  <cp:lastModifiedBy>Mildred Altez Brenner</cp:lastModifiedBy>
  <cp:revision>20</cp:revision>
  <dcterms:created xsi:type="dcterms:W3CDTF">2019-02-28T16:29:00Z</dcterms:created>
  <dcterms:modified xsi:type="dcterms:W3CDTF">2021-07-21T04:38:00Z</dcterms:modified>
</cp:coreProperties>
</file>